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C2EC1" w14:textId="4A58800E" w:rsidR="007E1209" w:rsidRDefault="00092B86">
      <w:r>
        <w:tab/>
      </w:r>
      <w:r>
        <w:tab/>
      </w:r>
      <w:r>
        <w:tab/>
      </w:r>
      <w:r>
        <w:tab/>
      </w:r>
      <w:r>
        <w:tab/>
      </w:r>
      <w:r>
        <w:tab/>
      </w:r>
      <w:r>
        <w:tab/>
        <w:t xml:space="preserve">Lalaye, </w:t>
      </w:r>
      <w:r w:rsidR="00165AC6">
        <w:fldChar w:fldCharType="begin"/>
      </w:r>
      <w:r w:rsidR="00165AC6">
        <w:instrText xml:space="preserve"> TIME \@ "d MMMM yyyy" </w:instrText>
      </w:r>
      <w:r w:rsidR="00165AC6">
        <w:fldChar w:fldCharType="separate"/>
      </w:r>
      <w:r w:rsidR="00C46771">
        <w:rPr>
          <w:noProof/>
        </w:rPr>
        <w:t>19 mars 2020</w:t>
      </w:r>
      <w:r w:rsidR="00165AC6">
        <w:fldChar w:fldCharType="end"/>
      </w:r>
    </w:p>
    <w:p w14:paraId="7D7A7E46" w14:textId="77777777" w:rsidR="007E1209" w:rsidRDefault="00165AC6">
      <w:r>
        <w:rPr>
          <w:noProof/>
        </w:rPr>
        <mc:AlternateContent>
          <mc:Choice Requires="wps">
            <w:drawing>
              <wp:anchor distT="0" distB="0" distL="114300" distR="114300" simplePos="0" relativeHeight="251659264" behindDoc="0" locked="0" layoutInCell="1" allowOverlap="1" wp14:anchorId="12F3A994" wp14:editId="28BD5BD3">
                <wp:simplePos x="0" y="0"/>
                <wp:positionH relativeFrom="margin">
                  <wp:posOffset>2595880</wp:posOffset>
                </wp:positionH>
                <wp:positionV relativeFrom="margin">
                  <wp:posOffset>500380</wp:posOffset>
                </wp:positionV>
                <wp:extent cx="3409950" cy="1390650"/>
                <wp:effectExtent l="38100" t="0" r="19050" b="57150"/>
                <wp:wrapSquare wrapText="bothSides"/>
                <wp:docPr id="2" name="Rectangle 396"/>
                <wp:cNvGraphicFramePr/>
                <a:graphic xmlns:a="http://schemas.openxmlformats.org/drawingml/2006/main">
                  <a:graphicData uri="http://schemas.microsoft.com/office/word/2010/wordprocessingShape">
                    <wps:wsp>
                      <wps:cNvSpPr/>
                      <wps:spPr>
                        <a:xfrm flipH="1">
                          <a:off x="0" y="0"/>
                          <a:ext cx="3409950" cy="1390650"/>
                        </a:xfrm>
                        <a:prstGeom prst="rect">
                          <a:avLst/>
                        </a:prstGeom>
                        <a:solidFill>
                          <a:srgbClr val="FFFFFF"/>
                        </a:solidFill>
                        <a:ln w="19046">
                          <a:solidFill>
                            <a:srgbClr val="7F7F7F"/>
                          </a:solidFill>
                          <a:prstDash val="solid"/>
                          <a:miter/>
                        </a:ln>
                        <a:effectLst>
                          <a:outerShdw dist="38096" dir="2700000" algn="tl">
                            <a:srgbClr val="000000">
                              <a:alpha val="40000"/>
                            </a:srgbClr>
                          </a:outerShdw>
                        </a:effectLst>
                      </wps:spPr>
                      <wps:txbx>
                        <w:txbxContent>
                          <w:p w14:paraId="631E1D4B" w14:textId="0673DD46" w:rsidR="00CE7687" w:rsidRPr="00C46771" w:rsidRDefault="00C46771" w:rsidP="00C46771">
                            <w:pPr>
                              <w:spacing w:after="0"/>
                              <w:jc w:val="center"/>
                              <w:rPr>
                                <w:sz w:val="40"/>
                                <w:szCs w:val="40"/>
                              </w:rPr>
                            </w:pPr>
                            <w:r w:rsidRPr="00C46771">
                              <w:rPr>
                                <w:sz w:val="40"/>
                                <w:szCs w:val="40"/>
                              </w:rPr>
                              <w:t>AVIS A LA POPULATION</w:t>
                            </w:r>
                          </w:p>
                        </w:txbxContent>
                      </wps:txbx>
                      <wps:bodyPr vert="horz" wrap="square" lIns="274320" tIns="274320" rIns="274320" bIns="274320" anchor="ctr"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12F3A994" id="Rectangle 396" o:spid="_x0000_s1026" style="position:absolute;margin-left:204.4pt;margin-top:39.4pt;width:268.5pt;height:109.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" strokecolor="#7f7f7f" strokeweight=".52906mm">
                <v:shadow on="t" color="black" opacity="26214f" origin="-.5,-.5" offset=".74828mm,.74828mm"/>
                <v:textbox inset="21.6pt,21.6pt,21.6pt,21.6pt">
                  <w:txbxContent>
                    <w:p w14:paraId="631E1D4B" w14:textId="0673DD46" w:rsidR="00CE7687" w:rsidRPr="00C46771" w:rsidRDefault="00C46771" w:rsidP="00C46771">
                      <w:pPr>
                        <w:spacing w:after="0"/>
                        <w:jc w:val="center"/>
                        <w:rPr>
                          <w:sz w:val="40"/>
                          <w:szCs w:val="40"/>
                        </w:rPr>
                      </w:pPr>
                      <w:r w:rsidRPr="00C46771">
                        <w:rPr>
                          <w:sz w:val="40"/>
                          <w:szCs w:val="40"/>
                        </w:rPr>
                        <w:t>AVIS A LA POPULATION</w:t>
                      </w:r>
                    </w:p>
                  </w:txbxContent>
                </v:textbox>
                <w10:wrap type="square" anchorx="margin" anchory="margin"/>
              </v:rect>
            </w:pict>
          </mc:Fallback>
        </mc:AlternateContent>
      </w:r>
    </w:p>
    <w:p w14:paraId="5F4B2D4D" w14:textId="77777777" w:rsidR="007E1209" w:rsidRDefault="007E1209"/>
    <w:p w14:paraId="6215D623" w14:textId="77777777" w:rsidR="007E1209" w:rsidRDefault="007E1209"/>
    <w:p w14:paraId="7AC4DD85" w14:textId="77777777" w:rsidR="007E1209" w:rsidRDefault="007E1209"/>
    <w:p w14:paraId="6D732B3A" w14:textId="77777777" w:rsidR="007E1209" w:rsidRDefault="007E1209"/>
    <w:p w14:paraId="764E5045" w14:textId="77777777" w:rsidR="007E1209" w:rsidRDefault="007E1209"/>
    <w:p w14:paraId="64AF3E40" w14:textId="77777777" w:rsidR="00C46771" w:rsidRDefault="00C46771" w:rsidP="00C46771">
      <w:pPr>
        <w:rPr>
          <w:b/>
          <w:bCs/>
        </w:rPr>
      </w:pPr>
      <w:r>
        <w:rPr>
          <w:b/>
          <w:bCs/>
        </w:rPr>
        <w:t>Vous trouverez ci-dessous une communication de l’ARS concernant la crise du coronavirus et la qualité de l’alimentation en eau potable.</w:t>
      </w:r>
    </w:p>
    <w:p w14:paraId="31F3FD16" w14:textId="77777777" w:rsidR="00C46771" w:rsidRDefault="00C46771" w:rsidP="00C46771">
      <w:pPr>
        <w:rPr>
          <w:b/>
          <w:bCs/>
        </w:rPr>
      </w:pPr>
      <w:r>
        <w:rPr>
          <w:b/>
          <w:bCs/>
        </w:rPr>
        <w:t>Conformément à ces recommandations, le SDEA va mettre en route, ce jour ou demain au plus tard, la chloration continue ou par désinfection ponctuelle des unités de production d’eau potable.</w:t>
      </w:r>
    </w:p>
    <w:p w14:paraId="7840F4AE" w14:textId="77777777" w:rsidR="00C46771" w:rsidRDefault="00C46771" w:rsidP="00C46771">
      <w:pPr>
        <w:rPr>
          <w:b/>
          <w:bCs/>
        </w:rPr>
      </w:pPr>
      <w:r>
        <w:rPr>
          <w:b/>
          <w:bCs/>
        </w:rPr>
        <w:t>Cette chloration sera probablement active plusieurs semaines, tout comme la crise que nous subissons.</w:t>
      </w:r>
    </w:p>
    <w:p w14:paraId="6EF7A02F" w14:textId="77777777" w:rsidR="00C46771" w:rsidRDefault="00C46771" w:rsidP="00C46771">
      <w:pPr>
        <w:rPr>
          <w:b/>
          <w:bCs/>
        </w:rPr>
      </w:pPr>
      <w:r>
        <w:rPr>
          <w:b/>
          <w:bCs/>
        </w:rPr>
        <w:t>Bien entendu, les unités de distribution déjà chlorées en permanence continueront de l’être.</w:t>
      </w:r>
    </w:p>
    <w:p w14:paraId="2CC91759" w14:textId="77777777" w:rsidR="00C46771" w:rsidRDefault="00C46771" w:rsidP="00C46771">
      <w:pPr>
        <w:rPr>
          <w:b/>
          <w:bCs/>
        </w:rPr>
      </w:pPr>
      <w:r>
        <w:rPr>
          <w:b/>
          <w:bCs/>
        </w:rPr>
        <w:t>Le SDEA tiendra la commune informée de l’évolution de la situation.</w:t>
      </w:r>
    </w:p>
    <w:p w14:paraId="606A9FF1" w14:textId="77777777" w:rsidR="00C46771" w:rsidRDefault="00C46771" w:rsidP="00C46771">
      <w:r>
        <w:t>*****************************</w:t>
      </w:r>
    </w:p>
    <w:p w14:paraId="4D027BFE" w14:textId="77777777" w:rsidR="00C46771" w:rsidRDefault="00C46771" w:rsidP="00C46771">
      <w:pPr>
        <w:outlineLvl w:val="0"/>
      </w:pPr>
      <w:r>
        <w:rPr>
          <w:b/>
          <w:bCs/>
        </w:rPr>
        <w:t>De :</w:t>
      </w:r>
      <w:r>
        <w:t xml:space="preserve"> ARS-GRANDEST-DT67-VSSE &lt;</w:t>
      </w:r>
      <w:hyperlink r:id="rId8" w:history="1">
        <w:r>
          <w:rPr>
            <w:rStyle w:val="Lienhypertexte"/>
            <w:color w:val="0000FF"/>
          </w:rPr>
          <w:t>ARS-GRANDEST-DT67-VSSE@ars.sante.fr</w:t>
        </w:r>
      </w:hyperlink>
      <w:r>
        <w:t xml:space="preserve">&gt; </w:t>
      </w:r>
      <w:r>
        <w:br/>
      </w:r>
      <w:r>
        <w:rPr>
          <w:b/>
          <w:bCs/>
        </w:rPr>
        <w:t>Envoyé :</w:t>
      </w:r>
      <w:r>
        <w:t xml:space="preserve"> lundi 16 mars 2020 </w:t>
      </w:r>
      <w:proofErr w:type="gramStart"/>
      <w:r>
        <w:t>15:</w:t>
      </w:r>
      <w:proofErr w:type="gramEnd"/>
      <w:r>
        <w:t>10</w:t>
      </w:r>
      <w:r>
        <w:br/>
      </w:r>
      <w:r>
        <w:rPr>
          <w:b/>
          <w:bCs/>
        </w:rPr>
        <w:t>Objet :</w:t>
      </w:r>
      <w:r>
        <w:t xml:space="preserve"> URGENT – Coronavirus – Alimentation en eau potable</w:t>
      </w:r>
    </w:p>
    <w:p w14:paraId="779E5DE2" w14:textId="74A85DFB" w:rsidR="00C46771" w:rsidRDefault="00C46771" w:rsidP="00C46771">
      <w:r>
        <w:t>Mesdames et Messieurs les Maires, Mesdames et Messieurs les Présidents,</w:t>
      </w:r>
      <w:r>
        <w:t xml:space="preserve"> </w:t>
      </w:r>
      <w:r>
        <w:t xml:space="preserve">Mesdames et Messieurs les Directeurs, </w:t>
      </w:r>
    </w:p>
    <w:p w14:paraId="26CE8735" w14:textId="77777777" w:rsidR="00C46771" w:rsidRDefault="00C46771" w:rsidP="00C46771">
      <w:r>
        <w:t>L’OMS rappelle que la présence de coronavirus dans les ressources d’eau potable est peu probable.</w:t>
      </w:r>
    </w:p>
    <w:p w14:paraId="5C25D112" w14:textId="77777777" w:rsidR="00C46771" w:rsidRDefault="00C46771" w:rsidP="00C46771">
      <w:r>
        <w:rPr>
          <w:b/>
          <w:bCs/>
        </w:rPr>
        <w:t xml:space="preserve">Néanmoins, dans le contexte actuel de pandémie par le coronavirus, il convient de garantir la continuité des services de production et de distribution d’eau potable. </w:t>
      </w:r>
      <w:proofErr w:type="gramStart"/>
      <w:r>
        <w:t>Aussi,  je</w:t>
      </w:r>
      <w:proofErr w:type="gramEnd"/>
      <w:r>
        <w:t xml:space="preserve"> vous demande de mettre en œuvre les mesures suivantes sans délai :</w:t>
      </w:r>
    </w:p>
    <w:p w14:paraId="7613A70A" w14:textId="14F7B005" w:rsidR="00C46771" w:rsidRDefault="00C46771" w:rsidP="00C46771">
      <w:r>
        <w:rPr>
          <w:i/>
          <w:iCs/>
        </w:rPr>
        <w:t> </w:t>
      </w:r>
      <w:r>
        <w:rPr>
          <w:b/>
          <w:bCs/>
        </w:rPr>
        <w:t>Mettre en œuvre au sein de vos services les dispositions utiles visant à permettre la continuité des activités.</w:t>
      </w:r>
    </w:p>
    <w:p w14:paraId="6AFC2C7B" w14:textId="77777777" w:rsidR="00C46771" w:rsidRDefault="00C46771" w:rsidP="00C46771">
      <w:pPr>
        <w:numPr>
          <w:ilvl w:val="0"/>
          <w:numId w:val="8"/>
        </w:numPr>
        <w:suppressAutoHyphens w:val="0"/>
        <w:autoSpaceDN/>
        <w:spacing w:after="0" w:line="240" w:lineRule="auto"/>
        <w:textAlignment w:val="auto"/>
      </w:pPr>
      <w:r>
        <w:rPr>
          <w:b/>
          <w:bCs/>
        </w:rPr>
        <w:t>Vérifier et suivre le fonctionnement normal des stations de production d’eau potable,</w:t>
      </w:r>
    </w:p>
    <w:p w14:paraId="674362A4" w14:textId="77777777" w:rsidR="00C46771" w:rsidRDefault="00C46771" w:rsidP="00C46771">
      <w:pPr>
        <w:numPr>
          <w:ilvl w:val="0"/>
          <w:numId w:val="8"/>
        </w:numPr>
        <w:suppressAutoHyphens w:val="0"/>
        <w:autoSpaceDN/>
        <w:spacing w:after="0" w:line="240" w:lineRule="auto"/>
        <w:textAlignment w:val="auto"/>
      </w:pPr>
      <w:r>
        <w:rPr>
          <w:b/>
          <w:bCs/>
        </w:rPr>
        <w:t xml:space="preserve">S’assurer du fonctionnement </w:t>
      </w:r>
      <w:proofErr w:type="gramStart"/>
      <w:r>
        <w:rPr>
          <w:b/>
          <w:bCs/>
        </w:rPr>
        <w:t>normal  des</w:t>
      </w:r>
      <w:proofErr w:type="gramEnd"/>
      <w:r>
        <w:rPr>
          <w:b/>
          <w:bCs/>
        </w:rPr>
        <w:t xml:space="preserve"> stations de désinfection d’eau potable,</w:t>
      </w:r>
    </w:p>
    <w:p w14:paraId="1F2C2671" w14:textId="77777777" w:rsidR="00C46771" w:rsidRDefault="00C46771" w:rsidP="00C46771">
      <w:pPr>
        <w:numPr>
          <w:ilvl w:val="0"/>
          <w:numId w:val="8"/>
        </w:numPr>
        <w:suppressAutoHyphens w:val="0"/>
        <w:autoSpaceDN/>
        <w:spacing w:after="0" w:line="240" w:lineRule="auto"/>
        <w:textAlignment w:val="auto"/>
      </w:pPr>
      <w:r>
        <w:rPr>
          <w:b/>
          <w:bCs/>
        </w:rPr>
        <w:t xml:space="preserve">Porter à la connaissance des autorités tout incident pouvant avoir des </w:t>
      </w:r>
      <w:proofErr w:type="gramStart"/>
      <w:r>
        <w:rPr>
          <w:b/>
          <w:bCs/>
        </w:rPr>
        <w:t>conséquences  sur</w:t>
      </w:r>
      <w:proofErr w:type="gramEnd"/>
      <w:r>
        <w:rPr>
          <w:b/>
          <w:bCs/>
        </w:rPr>
        <w:t xml:space="preserve"> le fonctionnement du réseau sur la santé publique. </w:t>
      </w:r>
    </w:p>
    <w:p w14:paraId="483F0EC8" w14:textId="77777777" w:rsidR="00C46771" w:rsidRDefault="00C46771" w:rsidP="00C46771">
      <w:pPr>
        <w:spacing w:after="0"/>
        <w:rPr>
          <w:b/>
          <w:bCs/>
          <w:u w:val="single"/>
        </w:rPr>
      </w:pPr>
    </w:p>
    <w:p w14:paraId="0F3778EB" w14:textId="77777777" w:rsidR="00C46771" w:rsidRDefault="00C46771" w:rsidP="00C46771">
      <w:pPr>
        <w:spacing w:after="0"/>
        <w:rPr>
          <w:b/>
          <w:bCs/>
          <w:u w:val="single"/>
        </w:rPr>
      </w:pPr>
    </w:p>
    <w:p w14:paraId="080BDE46" w14:textId="77777777" w:rsidR="00C46771" w:rsidRDefault="00C46771" w:rsidP="00C46771">
      <w:pPr>
        <w:spacing w:after="0"/>
        <w:rPr>
          <w:b/>
          <w:bCs/>
          <w:u w:val="single"/>
        </w:rPr>
      </w:pPr>
    </w:p>
    <w:p w14:paraId="46949D9F" w14:textId="5E268D69" w:rsidR="00C46771" w:rsidRDefault="00C46771" w:rsidP="00C46771">
      <w:pPr>
        <w:spacing w:after="0"/>
        <w:rPr>
          <w:b/>
          <w:bCs/>
          <w:u w:val="single"/>
        </w:rPr>
      </w:pPr>
      <w:bookmarkStart w:id="0" w:name="_GoBack"/>
      <w:bookmarkEnd w:id="0"/>
      <w:r>
        <w:rPr>
          <w:b/>
          <w:bCs/>
          <w:u w:val="single"/>
        </w:rPr>
        <w:lastRenderedPageBreak/>
        <w:t xml:space="preserve">Consignes de chloration : </w:t>
      </w:r>
    </w:p>
    <w:p w14:paraId="4E6FACB6" w14:textId="77777777" w:rsidR="00C46771" w:rsidRDefault="00C46771" w:rsidP="00C46771">
      <w:pPr>
        <w:rPr>
          <w:b/>
          <w:bCs/>
          <w:color w:val="1F497D"/>
        </w:rPr>
      </w:pPr>
      <w:r>
        <w:rPr>
          <w:b/>
          <w:bCs/>
          <w:color w:val="1F497D"/>
        </w:rPr>
        <w:t>I</w:t>
      </w:r>
      <w:r>
        <w:rPr>
          <w:b/>
          <w:bCs/>
        </w:rPr>
        <w:t xml:space="preserve">l vous est demandé de mettre en œuvre les mesures nécessaires à garantir la désinfection de l’eau et notamment une chloration dont l’objectif est </w:t>
      </w:r>
      <w:proofErr w:type="gramStart"/>
      <w:r>
        <w:rPr>
          <w:b/>
          <w:bCs/>
        </w:rPr>
        <w:t>d’assurer  une</w:t>
      </w:r>
      <w:proofErr w:type="gramEnd"/>
      <w:r>
        <w:rPr>
          <w:b/>
          <w:bCs/>
        </w:rPr>
        <w:t xml:space="preserve"> concentration résiduelle en chlore en sortie de station de  0,3 à 0,5 mg/L afin d’obtenir un chlore résiduel de 0,1 à 0,2 mg/l en distribution.</w:t>
      </w:r>
    </w:p>
    <w:p w14:paraId="2D4194B1" w14:textId="77777777" w:rsidR="00C46771" w:rsidRDefault="00C46771" w:rsidP="00C46771">
      <w:pPr>
        <w:rPr>
          <w:b/>
          <w:bCs/>
        </w:rPr>
      </w:pPr>
      <w:r>
        <w:rPr>
          <w:b/>
          <w:bCs/>
        </w:rPr>
        <w:t>Le respect de cette consigne implique une mesure régulière du taux de chlore résiduel en distribution.</w:t>
      </w:r>
    </w:p>
    <w:p w14:paraId="2A98C1D8" w14:textId="77777777" w:rsidR="00C46771" w:rsidRDefault="00C46771" w:rsidP="00C46771">
      <w:pPr>
        <w:rPr>
          <w:i/>
          <w:iCs/>
        </w:rPr>
      </w:pPr>
      <w:r>
        <w:rPr>
          <w:i/>
          <w:iCs/>
        </w:rPr>
        <w:t> S’agissant du contrôle sanitaire, les consignes nationales sont précisées ci-dessous :</w:t>
      </w:r>
    </w:p>
    <w:p w14:paraId="66D299EC" w14:textId="77777777" w:rsidR="00C46771" w:rsidRDefault="00C46771" w:rsidP="00C46771">
      <w:r>
        <w:rPr>
          <w:i/>
          <w:iCs/>
        </w:rPr>
        <w:t>En cas de perturbation momentanée de l’activité de l’ARS ou du laboratoire agréé, un report de certaines analyses pourra être privilégié, à l’exception des analyses bactériologiques, sans modifier le programme du contrôle sanitaire des eaux destinées à la consommation humaine prévu à l’article R.1321-15 du Code de la santé publique.</w:t>
      </w:r>
    </w:p>
    <w:p w14:paraId="3867E8E6" w14:textId="77777777" w:rsidR="00C46771" w:rsidRDefault="00C46771" w:rsidP="00C46771">
      <w:r>
        <w:rPr>
          <w:i/>
          <w:iCs/>
        </w:rPr>
        <w:t>En cas de circonstances exceptionnelles qui résulteraient d’un taux d’absentéisme important pendant une période prolongée, le programme d’analyses de la qualité des eaux destinées à la consommation humaine pourra être modifié en traitant en priorité les unités de gestion et d’exploitation (UGE) qui ne sont pas ou plus en mesure  d’assurer matériellement le programme de surveillance, prévu à l’article R.1321-23 du Code de la santé publique (autocontrôle) ; les gestionnaires d’eau potable qui maintiennent leur programme d’autocontrôle doivent être en mesure d’assurer la continuité de leurs activités et de transmettre aux ARS  les résultats des analyses correspondantes.</w:t>
      </w:r>
    </w:p>
    <w:p w14:paraId="16020DF7" w14:textId="77777777" w:rsidR="00C46771" w:rsidRDefault="00C46771" w:rsidP="00C46771">
      <w:r>
        <w:rPr>
          <w:b/>
          <w:bCs/>
          <w:i/>
          <w:iCs/>
        </w:rPr>
        <w:t>Actuellement, le contrôle sanitaire de l’eau potable n’est pas modifié.</w:t>
      </w:r>
    </w:p>
    <w:p w14:paraId="5DBF7930" w14:textId="0F670E28" w:rsidR="00C46771" w:rsidRDefault="00C46771" w:rsidP="00C46771">
      <w:r>
        <w:rPr>
          <w:b/>
          <w:bCs/>
          <w:i/>
          <w:iCs/>
        </w:rPr>
        <w:t xml:space="preserve"> En cas de difficultés de réalisation du contrôle par le laboratoire, les analyses de type P1 et D1 seront mises en œuvre </w:t>
      </w:r>
      <w:proofErr w:type="gramStart"/>
      <w:r>
        <w:rPr>
          <w:b/>
          <w:bCs/>
          <w:i/>
          <w:iCs/>
        </w:rPr>
        <w:t>prioritairement  sur</w:t>
      </w:r>
      <w:proofErr w:type="gramEnd"/>
      <w:r>
        <w:rPr>
          <w:b/>
          <w:bCs/>
          <w:i/>
          <w:iCs/>
        </w:rPr>
        <w:t xml:space="preserve"> les réseaux d’eau potable jugés prioritaires.</w:t>
      </w:r>
    </w:p>
    <w:p w14:paraId="2D302CFD" w14:textId="77777777" w:rsidR="00C46771" w:rsidRDefault="00C46771" w:rsidP="00C46771">
      <w:r>
        <w:rPr>
          <w:b/>
          <w:bCs/>
          <w:i/>
          <w:iCs/>
        </w:rPr>
        <w:t xml:space="preserve">Le contexte étant très évolutif, d’éventuelles informations complémentaires vous seront </w:t>
      </w:r>
      <w:proofErr w:type="gramStart"/>
      <w:r>
        <w:rPr>
          <w:b/>
          <w:bCs/>
          <w:i/>
          <w:iCs/>
        </w:rPr>
        <w:t>communiqués</w:t>
      </w:r>
      <w:proofErr w:type="gramEnd"/>
      <w:r>
        <w:rPr>
          <w:b/>
          <w:bCs/>
          <w:i/>
          <w:iCs/>
        </w:rPr>
        <w:t xml:space="preserve"> ultérieurement.</w:t>
      </w:r>
    </w:p>
    <w:p w14:paraId="6134C473" w14:textId="7F96BAF7" w:rsidR="00C46771" w:rsidRDefault="00C46771" w:rsidP="00C46771">
      <w:r>
        <w:rPr>
          <w:b/>
          <w:bCs/>
        </w:rPr>
        <w:t> </w:t>
      </w:r>
      <w:r>
        <w:t xml:space="preserve">Enfin, je vous invite à nous informer de toutes difficultés que vous pourriez rencontrer. </w:t>
      </w:r>
    </w:p>
    <w:p w14:paraId="747F2873" w14:textId="77777777" w:rsidR="00C46771" w:rsidRDefault="00C46771" w:rsidP="00C46771">
      <w:r>
        <w:t xml:space="preserve">Cordialement, </w:t>
      </w:r>
    </w:p>
    <w:tbl>
      <w:tblPr>
        <w:tblW w:w="8400" w:type="dxa"/>
        <w:tblCellSpacing w:w="22" w:type="dxa"/>
        <w:tblCellMar>
          <w:left w:w="0" w:type="dxa"/>
          <w:right w:w="0" w:type="dxa"/>
        </w:tblCellMar>
        <w:tblLook w:val="04A0" w:firstRow="1" w:lastRow="0" w:firstColumn="1" w:lastColumn="0" w:noHBand="0" w:noVBand="1"/>
      </w:tblPr>
      <w:tblGrid>
        <w:gridCol w:w="2073"/>
        <w:gridCol w:w="6327"/>
      </w:tblGrid>
      <w:tr w:rsidR="00C46771" w14:paraId="0859F74D" w14:textId="77777777" w:rsidTr="008906DF">
        <w:trPr>
          <w:tblCellSpacing w:w="22" w:type="dxa"/>
        </w:trPr>
        <w:tc>
          <w:tcPr>
            <w:tcW w:w="2016" w:type="dxa"/>
            <w:tcMar>
              <w:top w:w="15" w:type="dxa"/>
              <w:left w:w="15" w:type="dxa"/>
              <w:bottom w:w="15" w:type="dxa"/>
              <w:right w:w="15" w:type="dxa"/>
            </w:tcMar>
            <w:vAlign w:val="center"/>
            <w:hideMark/>
          </w:tcPr>
          <w:p w14:paraId="454FFA94" w14:textId="77777777" w:rsidR="00C46771" w:rsidRDefault="00C46771" w:rsidP="008906DF">
            <w:pPr>
              <w:rPr>
                <w:rFonts w:ascii="Times New Roman" w:hAnsi="Times New Roman"/>
                <w:sz w:val="24"/>
                <w:szCs w:val="24"/>
              </w:rPr>
            </w:pPr>
            <w:r>
              <w:rPr>
                <w:rFonts w:ascii="Times New Roman" w:hAnsi="Times New Roman"/>
                <w:noProof/>
                <w:sz w:val="24"/>
                <w:szCs w:val="24"/>
              </w:rPr>
              <w:drawing>
                <wp:inline distT="0" distB="0" distL="0" distR="0" wp14:anchorId="3356E330" wp14:editId="03FB3C6C">
                  <wp:extent cx="1028700" cy="868964"/>
                  <wp:effectExtent l="0" t="0" r="0" b="7620"/>
                  <wp:docPr id="5" name="Image 5" descr="ARS Grand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RS Grand Es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47240" cy="884625"/>
                          </a:xfrm>
                          <a:prstGeom prst="rect">
                            <a:avLst/>
                          </a:prstGeom>
                          <a:noFill/>
                          <a:ln>
                            <a:noFill/>
                          </a:ln>
                        </pic:spPr>
                      </pic:pic>
                    </a:graphicData>
                  </a:graphic>
                </wp:inline>
              </w:drawing>
            </w:r>
          </w:p>
        </w:tc>
        <w:tc>
          <w:tcPr>
            <w:tcW w:w="6384" w:type="dxa"/>
            <w:tcMar>
              <w:top w:w="15" w:type="dxa"/>
              <w:left w:w="15" w:type="dxa"/>
              <w:bottom w:w="15" w:type="dxa"/>
              <w:right w:w="15" w:type="dxa"/>
            </w:tcMar>
            <w:vAlign w:val="center"/>
            <w:hideMark/>
          </w:tcPr>
          <w:p w14:paraId="284CE0E0" w14:textId="77777777" w:rsidR="00C46771" w:rsidRDefault="00C46771" w:rsidP="008906DF">
            <w:pPr>
              <w:spacing w:before="100" w:beforeAutospacing="1" w:after="100" w:afterAutospacing="1"/>
              <w:rPr>
                <w:rFonts w:ascii="Arial" w:hAnsi="Arial" w:cs="Arial"/>
                <w:color w:val="002395"/>
                <w:sz w:val="16"/>
                <w:szCs w:val="16"/>
              </w:rPr>
            </w:pPr>
            <w:r>
              <w:rPr>
                <w:rFonts w:ascii="Arial" w:hAnsi="Arial" w:cs="Arial"/>
                <w:b/>
                <w:bCs/>
                <w:color w:val="002395"/>
                <w:sz w:val="18"/>
                <w:szCs w:val="18"/>
              </w:rPr>
              <w:t>Hervé CHRETIEN</w:t>
            </w:r>
            <w:r>
              <w:rPr>
                <w:rFonts w:ascii="Arial" w:hAnsi="Arial" w:cs="Arial"/>
                <w:color w:val="002395"/>
                <w:sz w:val="16"/>
                <w:szCs w:val="16"/>
              </w:rPr>
              <w:br/>
            </w:r>
            <w:r>
              <w:rPr>
                <w:rFonts w:ascii="Arial" w:hAnsi="Arial" w:cs="Arial"/>
                <w:color w:val="002395"/>
                <w:sz w:val="18"/>
                <w:szCs w:val="18"/>
              </w:rPr>
              <w:t>Pilotage eaux potables 67, plan de secours, périmètres de protection</w:t>
            </w:r>
          </w:p>
          <w:p w14:paraId="285BB470" w14:textId="77777777" w:rsidR="00C46771" w:rsidRDefault="00C46771" w:rsidP="008906DF">
            <w:pPr>
              <w:spacing w:before="100" w:beforeAutospacing="1" w:after="100" w:afterAutospacing="1"/>
              <w:rPr>
                <w:rFonts w:ascii="Arial" w:hAnsi="Arial" w:cs="Arial"/>
                <w:color w:val="002395"/>
                <w:sz w:val="16"/>
                <w:szCs w:val="16"/>
              </w:rPr>
            </w:pPr>
            <w:r>
              <w:rPr>
                <w:rFonts w:ascii="Arial" w:hAnsi="Arial" w:cs="Arial"/>
                <w:color w:val="7AB800"/>
                <w:sz w:val="18"/>
                <w:szCs w:val="18"/>
              </w:rPr>
              <w:t>Délégation Territoriale Bas-Rhin</w:t>
            </w:r>
            <w:r>
              <w:rPr>
                <w:rFonts w:ascii="Arial" w:hAnsi="Arial" w:cs="Arial"/>
                <w:color w:val="002395"/>
                <w:sz w:val="16"/>
                <w:szCs w:val="16"/>
              </w:rPr>
              <w:br/>
              <w:t xml:space="preserve">Veille et sécurité sanitaires et environnementales </w:t>
            </w:r>
          </w:p>
          <w:p w14:paraId="6125F5F7" w14:textId="77777777" w:rsidR="00C46771" w:rsidRDefault="00C46771" w:rsidP="008906DF">
            <w:pPr>
              <w:spacing w:before="100" w:beforeAutospacing="1" w:after="100" w:afterAutospacing="1"/>
              <w:rPr>
                <w:rFonts w:ascii="Arial" w:hAnsi="Arial" w:cs="Arial"/>
                <w:color w:val="002395"/>
                <w:sz w:val="16"/>
                <w:szCs w:val="16"/>
              </w:rPr>
            </w:pPr>
            <w:r>
              <w:rPr>
                <w:rFonts w:ascii="Arial" w:hAnsi="Arial" w:cs="Arial"/>
                <w:color w:val="002395"/>
                <w:sz w:val="16"/>
                <w:szCs w:val="16"/>
              </w:rPr>
              <w:t xml:space="preserve">Tél. 03.88.76.81.34 | </w:t>
            </w:r>
            <w:hyperlink r:id="rId11" w:history="1">
              <w:r>
                <w:rPr>
                  <w:rStyle w:val="Lienhypertexte"/>
                  <w:rFonts w:ascii="Arial" w:hAnsi="Arial" w:cs="Arial"/>
                  <w:color w:val="002395"/>
                  <w:sz w:val="16"/>
                  <w:szCs w:val="16"/>
                </w:rPr>
                <w:t>grand-est.ars.sante.fr</w:t>
              </w:r>
            </w:hyperlink>
          </w:p>
        </w:tc>
      </w:tr>
    </w:tbl>
    <w:p w14:paraId="7E70EE08" w14:textId="77777777" w:rsidR="00C46771" w:rsidRDefault="00C46771" w:rsidP="00C46771">
      <w:pPr>
        <w:rPr>
          <w:rFonts w:ascii="Times New Roman" w:eastAsiaTheme="minorHAnsi" w:hAnsi="Times New Roman"/>
          <w:vanish/>
          <w:sz w:val="24"/>
          <w:szCs w:val="24"/>
        </w:rPr>
      </w:pPr>
    </w:p>
    <w:tbl>
      <w:tblPr>
        <w:tblW w:w="8400" w:type="dxa"/>
        <w:tblCellSpacing w:w="22" w:type="dxa"/>
        <w:tblCellMar>
          <w:left w:w="0" w:type="dxa"/>
          <w:right w:w="0" w:type="dxa"/>
        </w:tblCellMar>
        <w:tblLook w:val="04A0" w:firstRow="1" w:lastRow="0" w:firstColumn="1" w:lastColumn="0" w:noHBand="0" w:noVBand="1"/>
      </w:tblPr>
      <w:tblGrid>
        <w:gridCol w:w="9070"/>
      </w:tblGrid>
      <w:tr w:rsidR="00C46771" w14:paraId="40860771" w14:textId="77777777" w:rsidTr="008906DF">
        <w:trPr>
          <w:tblCellSpacing w:w="22" w:type="dxa"/>
        </w:trPr>
        <w:tc>
          <w:tcPr>
            <w:tcW w:w="0" w:type="auto"/>
            <w:tcMar>
              <w:top w:w="15" w:type="dxa"/>
              <w:left w:w="15" w:type="dxa"/>
              <w:bottom w:w="15" w:type="dxa"/>
              <w:right w:w="15" w:type="dxa"/>
            </w:tcMar>
            <w:vAlign w:val="center"/>
            <w:hideMark/>
          </w:tcPr>
          <w:p w14:paraId="4D68976D" w14:textId="48125920" w:rsidR="00C46771" w:rsidRDefault="00C46771" w:rsidP="008906DF">
            <w:pPr>
              <w:rPr>
                <w:rFonts w:ascii="Times New Roman" w:hAnsi="Times New Roman"/>
                <w:sz w:val="24"/>
                <w:szCs w:val="24"/>
              </w:rPr>
            </w:pPr>
            <w:r>
              <w:rPr>
                <w:rFonts w:ascii="Times New Roman" w:hAnsi="Times New Roman"/>
                <w:sz w:val="24"/>
                <w:szCs w:val="24"/>
              </w:rPr>
              <w:br/>
            </w:r>
            <w:r>
              <w:rPr>
                <w:rFonts w:ascii="Times New Roman" w:hAnsi="Times New Roman"/>
                <w:noProof/>
                <w:color w:val="0000FF"/>
                <w:sz w:val="24"/>
                <w:szCs w:val="24"/>
              </w:rPr>
              <w:drawing>
                <wp:inline distT="0" distB="0" distL="0" distR="0" wp14:anchorId="02F1EAA9" wp14:editId="15C3F431">
                  <wp:extent cx="5760720" cy="960120"/>
                  <wp:effectExtent l="0" t="0" r="0" b="0"/>
                  <wp:docPr id="4" name="Image 4" descr="Gestes Barrière">
                    <a:hlinkClick xmlns:a="http://schemas.openxmlformats.org/drawingml/2006/main" r:id="rId12" tooltip="&quot;Coronavirus conduite à tenir&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Gestes Barrièr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60720" cy="960120"/>
                          </a:xfrm>
                          <a:prstGeom prst="rect">
                            <a:avLst/>
                          </a:prstGeom>
                          <a:noFill/>
                          <a:ln>
                            <a:noFill/>
                          </a:ln>
                        </pic:spPr>
                      </pic:pic>
                    </a:graphicData>
                  </a:graphic>
                </wp:inline>
              </w:drawing>
            </w:r>
            <w:r>
              <w:rPr>
                <w:rFonts w:ascii="Times New Roman" w:hAnsi="Times New Roman"/>
                <w:sz w:val="24"/>
                <w:szCs w:val="24"/>
              </w:rPr>
              <w:lastRenderedPageBreak/>
              <w:br/>
            </w:r>
            <w:r>
              <w:rPr>
                <w:rFonts w:ascii="Times New Roman" w:hAnsi="Times New Roman"/>
                <w:noProof/>
                <w:sz w:val="24"/>
                <w:szCs w:val="24"/>
              </w:rPr>
              <w:drawing>
                <wp:inline distT="0" distB="0" distL="0" distR="0" wp14:anchorId="55A35735" wp14:editId="76556B09">
                  <wp:extent cx="5238750" cy="7143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238750" cy="714375"/>
                          </a:xfrm>
                          <a:prstGeom prst="rect">
                            <a:avLst/>
                          </a:prstGeom>
                          <a:noFill/>
                          <a:ln>
                            <a:noFill/>
                          </a:ln>
                        </pic:spPr>
                      </pic:pic>
                    </a:graphicData>
                  </a:graphic>
                </wp:inline>
              </w:drawing>
            </w:r>
          </w:p>
        </w:tc>
      </w:tr>
    </w:tbl>
    <w:p w14:paraId="70D84188" w14:textId="77777777" w:rsidR="00C46771" w:rsidRDefault="00C46771" w:rsidP="00C46771">
      <w:pPr>
        <w:rPr>
          <w:rFonts w:eastAsiaTheme="minorHAnsi" w:cs="Calibri"/>
          <w:lang w:eastAsia="en-US"/>
        </w:rPr>
      </w:pPr>
    </w:p>
    <w:p w14:paraId="4D3FAF86" w14:textId="77777777" w:rsidR="00C46771" w:rsidRDefault="00C46771" w:rsidP="00C46771"/>
    <w:p w14:paraId="5D6DFC48" w14:textId="77777777" w:rsidR="00C46771" w:rsidRDefault="00C46771" w:rsidP="00C46771"/>
    <w:p w14:paraId="4CD221C8" w14:textId="77777777" w:rsidR="007E1209" w:rsidRPr="006767FA" w:rsidRDefault="007E1209" w:rsidP="000F1EA8">
      <w:pPr>
        <w:tabs>
          <w:tab w:val="left" w:pos="6030"/>
        </w:tabs>
        <w:ind w:left="-284"/>
      </w:pPr>
    </w:p>
    <w:p w14:paraId="1180BD87" w14:textId="77777777" w:rsidR="00B504D2" w:rsidRPr="00AD7F36" w:rsidRDefault="00B504D2" w:rsidP="00B504D2">
      <w:pPr>
        <w:tabs>
          <w:tab w:val="left" w:pos="6030"/>
        </w:tabs>
        <w:spacing w:after="0"/>
        <w:ind w:left="-284"/>
        <w:rPr>
          <w:lang w:val="de-DE"/>
        </w:rPr>
      </w:pPr>
    </w:p>
    <w:sectPr w:rsidR="00B504D2" w:rsidRPr="00AD7F36" w:rsidSect="00C46771">
      <w:headerReference w:type="default" r:id="rId17"/>
      <w:pgSz w:w="11906" w:h="16838" w:code="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0D081" w14:textId="77777777" w:rsidR="00AC48D3" w:rsidRDefault="00AC48D3">
      <w:pPr>
        <w:spacing w:after="0" w:line="240" w:lineRule="auto"/>
      </w:pPr>
      <w:r>
        <w:separator/>
      </w:r>
    </w:p>
  </w:endnote>
  <w:endnote w:type="continuationSeparator" w:id="0">
    <w:p w14:paraId="24308DC2" w14:textId="77777777" w:rsidR="00AC48D3" w:rsidRDefault="00AC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8FE10" w14:textId="77777777" w:rsidR="00AC48D3" w:rsidRDefault="00AC48D3">
      <w:pPr>
        <w:spacing w:after="0" w:line="240" w:lineRule="auto"/>
      </w:pPr>
      <w:r>
        <w:rPr>
          <w:color w:val="000000"/>
        </w:rPr>
        <w:separator/>
      </w:r>
    </w:p>
  </w:footnote>
  <w:footnote w:type="continuationSeparator" w:id="0">
    <w:p w14:paraId="4F4EE4C6" w14:textId="77777777" w:rsidR="00AC48D3" w:rsidRDefault="00AC4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79DE" w14:textId="77777777" w:rsidR="00093366" w:rsidRDefault="006F2E37">
    <w:pPr>
      <w:pStyle w:val="En-tte"/>
    </w:pPr>
    <w:r>
      <w:rPr>
        <w:noProof/>
      </w:rPr>
      <w:drawing>
        <wp:anchor distT="0" distB="0" distL="114300" distR="114300" simplePos="0" relativeHeight="251659264" behindDoc="1" locked="0" layoutInCell="1" allowOverlap="1" wp14:anchorId="181A334E" wp14:editId="402EEBF0">
          <wp:simplePos x="0" y="0"/>
          <wp:positionH relativeFrom="page">
            <wp:posOffset>0</wp:posOffset>
          </wp:positionH>
          <wp:positionV relativeFrom="page">
            <wp:posOffset>66678</wp:posOffset>
          </wp:positionV>
          <wp:extent cx="2185672" cy="2886074"/>
          <wp:effectExtent l="0" t="0" r="5078" b="0"/>
          <wp:wrapNone/>
          <wp:docPr id="1" name="Image 2" descr="en-tetelalay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85672" cy="288607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3028"/>
    <w:multiLevelType w:val="hybridMultilevel"/>
    <w:tmpl w:val="D54E9EA0"/>
    <w:lvl w:ilvl="0" w:tplc="9644431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7455AE"/>
    <w:multiLevelType w:val="hybridMultilevel"/>
    <w:tmpl w:val="54940DF6"/>
    <w:lvl w:ilvl="0" w:tplc="7ACA180E">
      <w:start w:val="6"/>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35265F8"/>
    <w:multiLevelType w:val="hybridMultilevel"/>
    <w:tmpl w:val="72FA65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FC730CD"/>
    <w:multiLevelType w:val="hybridMultilevel"/>
    <w:tmpl w:val="2C38D126"/>
    <w:lvl w:ilvl="0" w:tplc="57D4C50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410B8A"/>
    <w:multiLevelType w:val="hybridMultilevel"/>
    <w:tmpl w:val="2DA46C98"/>
    <w:lvl w:ilvl="0" w:tplc="A4E0A5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E75B20"/>
    <w:multiLevelType w:val="hybridMultilevel"/>
    <w:tmpl w:val="F9C23DC4"/>
    <w:lvl w:ilvl="0" w:tplc="517ECF94">
      <w:start w:val="1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F816EE"/>
    <w:multiLevelType w:val="hybridMultilevel"/>
    <w:tmpl w:val="308CF74E"/>
    <w:lvl w:ilvl="0" w:tplc="05585D7E">
      <w:numFmt w:val="bullet"/>
      <w:lvlText w:val="-"/>
      <w:lvlJc w:val="left"/>
      <w:pPr>
        <w:ind w:left="76" w:hanging="360"/>
      </w:pPr>
      <w:rPr>
        <w:rFonts w:ascii="Calibri" w:eastAsia="Times New Roman" w:hAnsi="Calibri"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7" w15:restartNumberingAfterBreak="0">
    <w:nsid w:val="7CFC2732"/>
    <w:multiLevelType w:val="hybridMultilevel"/>
    <w:tmpl w:val="C47079BC"/>
    <w:lvl w:ilvl="0" w:tplc="27B6DCA2">
      <w:numFmt w:val="bullet"/>
      <w:lvlText w:val="-"/>
      <w:lvlJc w:val="left"/>
      <w:pPr>
        <w:ind w:left="76" w:hanging="360"/>
      </w:pPr>
      <w:rPr>
        <w:rFonts w:ascii="Calibri" w:eastAsia="Times New Roman" w:hAnsi="Calibri"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7"/>
  </w:num>
  <w:num w:numId="7">
    <w:abstractNumId w:val="6"/>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09"/>
    <w:rsid w:val="00024683"/>
    <w:rsid w:val="0005663B"/>
    <w:rsid w:val="000844CB"/>
    <w:rsid w:val="00092B86"/>
    <w:rsid w:val="000B445C"/>
    <w:rsid w:val="000C1FB7"/>
    <w:rsid w:val="000E108A"/>
    <w:rsid w:val="000F1EA8"/>
    <w:rsid w:val="00114898"/>
    <w:rsid w:val="00143E38"/>
    <w:rsid w:val="00153D0A"/>
    <w:rsid w:val="00165AC6"/>
    <w:rsid w:val="00172758"/>
    <w:rsid w:val="001855D6"/>
    <w:rsid w:val="00197DB3"/>
    <w:rsid w:val="001A2EF0"/>
    <w:rsid w:val="001B36D7"/>
    <w:rsid w:val="001C3B06"/>
    <w:rsid w:val="001F7206"/>
    <w:rsid w:val="00202BFE"/>
    <w:rsid w:val="00263395"/>
    <w:rsid w:val="002921A4"/>
    <w:rsid w:val="002E283F"/>
    <w:rsid w:val="003227E6"/>
    <w:rsid w:val="00345114"/>
    <w:rsid w:val="00350EBA"/>
    <w:rsid w:val="00396D6A"/>
    <w:rsid w:val="003A39D2"/>
    <w:rsid w:val="003C4808"/>
    <w:rsid w:val="003F0688"/>
    <w:rsid w:val="003F7DDE"/>
    <w:rsid w:val="0042473F"/>
    <w:rsid w:val="004E5CA1"/>
    <w:rsid w:val="004F7ECE"/>
    <w:rsid w:val="00503032"/>
    <w:rsid w:val="005411F2"/>
    <w:rsid w:val="005424A2"/>
    <w:rsid w:val="005668DB"/>
    <w:rsid w:val="00570D21"/>
    <w:rsid w:val="00576240"/>
    <w:rsid w:val="00576CD4"/>
    <w:rsid w:val="005968E4"/>
    <w:rsid w:val="00610785"/>
    <w:rsid w:val="006623CF"/>
    <w:rsid w:val="00667956"/>
    <w:rsid w:val="006721BB"/>
    <w:rsid w:val="006767FA"/>
    <w:rsid w:val="006B6F69"/>
    <w:rsid w:val="006E18A9"/>
    <w:rsid w:val="006F2E37"/>
    <w:rsid w:val="0071056D"/>
    <w:rsid w:val="00727A2A"/>
    <w:rsid w:val="00751817"/>
    <w:rsid w:val="007A6293"/>
    <w:rsid w:val="007C5669"/>
    <w:rsid w:val="007D4B09"/>
    <w:rsid w:val="007E1209"/>
    <w:rsid w:val="00807CB7"/>
    <w:rsid w:val="00830204"/>
    <w:rsid w:val="00871888"/>
    <w:rsid w:val="008924F0"/>
    <w:rsid w:val="008F45B4"/>
    <w:rsid w:val="00903D93"/>
    <w:rsid w:val="00997AEF"/>
    <w:rsid w:val="009A69EE"/>
    <w:rsid w:val="009C33DD"/>
    <w:rsid w:val="009C5013"/>
    <w:rsid w:val="00A12191"/>
    <w:rsid w:val="00A40CC8"/>
    <w:rsid w:val="00A9445A"/>
    <w:rsid w:val="00AB2F0D"/>
    <w:rsid w:val="00AC48D3"/>
    <w:rsid w:val="00AD7F36"/>
    <w:rsid w:val="00AF000F"/>
    <w:rsid w:val="00B504D2"/>
    <w:rsid w:val="00B55288"/>
    <w:rsid w:val="00BD5B1C"/>
    <w:rsid w:val="00C46771"/>
    <w:rsid w:val="00C57929"/>
    <w:rsid w:val="00C6101C"/>
    <w:rsid w:val="00CE7687"/>
    <w:rsid w:val="00D126F8"/>
    <w:rsid w:val="00D457BC"/>
    <w:rsid w:val="00DE351C"/>
    <w:rsid w:val="00E76CF2"/>
    <w:rsid w:val="00E96D31"/>
    <w:rsid w:val="00EB0D87"/>
    <w:rsid w:val="00ED61D6"/>
    <w:rsid w:val="00EF3393"/>
    <w:rsid w:val="00EF4BEB"/>
    <w:rsid w:val="00F07642"/>
    <w:rsid w:val="00F81344"/>
    <w:rsid w:val="00FC1969"/>
    <w:rsid w:val="00FD1F01"/>
    <w:rsid w:val="00FD2B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0329"/>
  <w15:docId w15:val="{41168FE2-DEE3-44FE-BF2B-2556B116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styleId="Paragraphedeliste">
    <w:name w:val="List Paragraph"/>
    <w:basedOn w:val="Normal"/>
    <w:pPr>
      <w:ind w:left="720"/>
    </w:pPr>
  </w:style>
  <w:style w:type="table" w:styleId="Grilledutableau">
    <w:name w:val="Table Grid"/>
    <w:basedOn w:val="TableauNormal"/>
    <w:uiPriority w:val="59"/>
    <w:rsid w:val="00542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C467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10927">
      <w:bodyDiv w:val="1"/>
      <w:marLeft w:val="0"/>
      <w:marRight w:val="0"/>
      <w:marTop w:val="0"/>
      <w:marBottom w:val="0"/>
      <w:divBdr>
        <w:top w:val="none" w:sz="0" w:space="0" w:color="auto"/>
        <w:left w:val="none" w:sz="0" w:space="0" w:color="auto"/>
        <w:bottom w:val="none" w:sz="0" w:space="0" w:color="auto"/>
        <w:right w:val="none" w:sz="0" w:space="0" w:color="auto"/>
      </w:divBdr>
    </w:div>
    <w:div w:id="1451895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GRANDEST-DT67-VSSE@ars.sante.fr"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nd-est.ars.sante.fr/coronavirus-actualite-et-conduite-tenir-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3.jpg@01D5FDCC.BB48BE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d-est.ars.sante.fr"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cid:image001.png@01D5FDCC.BB48BE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cid:image002.jpg@01D5FDCC.BB48BE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eur\Documents\AA_ENTETES%20COURRIERS\EN%20TETE%20DE%20LETTRE\MODELE%20BORDEREAU%20ENVOI\en-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0028-A1D8-41B2-A947-3E181D8B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en-tete.dotx</Template>
  <TotalTime>1</TotalTime>
  <Pages>3</Pages>
  <Words>626</Words>
  <Characters>3443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ADONETH Noël</dc:creator>
  <cp:lastModifiedBy>lalaye</cp:lastModifiedBy>
  <cp:revision>2</cp:revision>
  <cp:lastPrinted>2020-03-19T10:42:00Z</cp:lastPrinted>
  <dcterms:created xsi:type="dcterms:W3CDTF">2020-03-19T10:43:00Z</dcterms:created>
  <dcterms:modified xsi:type="dcterms:W3CDTF">2020-03-19T10:43:00Z</dcterms:modified>
</cp:coreProperties>
</file>